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C3" w:rsidRPr="007716D3" w:rsidRDefault="00244DC3" w:rsidP="00244DC3">
      <w:pPr>
        <w:pStyle w:val="Default"/>
        <w:rPr>
          <w:color w:val="auto"/>
        </w:rPr>
      </w:pPr>
    </w:p>
    <w:p w:rsidR="00244DC3" w:rsidRPr="007716D3" w:rsidRDefault="00244DC3" w:rsidP="00244DC3">
      <w:pPr>
        <w:pStyle w:val="Default"/>
        <w:rPr>
          <w:color w:val="auto"/>
        </w:rPr>
      </w:pPr>
    </w:p>
    <w:p w:rsidR="00244DC3" w:rsidRPr="007716D3" w:rsidRDefault="00244DC3" w:rsidP="00244DC3">
      <w:pPr>
        <w:pStyle w:val="Default"/>
        <w:rPr>
          <w:color w:val="auto"/>
        </w:rPr>
      </w:pPr>
    </w:p>
    <w:p w:rsidR="00244DC3" w:rsidRPr="007716D3" w:rsidRDefault="00244DC3" w:rsidP="00244DC3">
      <w:pPr>
        <w:pStyle w:val="Default"/>
        <w:rPr>
          <w:color w:val="auto"/>
        </w:rPr>
      </w:pPr>
    </w:p>
    <w:p w:rsidR="00244DC3" w:rsidRPr="007716D3" w:rsidRDefault="00244DC3" w:rsidP="00244DC3">
      <w:pPr>
        <w:pStyle w:val="Default"/>
        <w:rPr>
          <w:color w:val="auto"/>
        </w:rPr>
      </w:pPr>
    </w:p>
    <w:p w:rsidR="00244DC3" w:rsidRPr="007716D3" w:rsidRDefault="00244DC3" w:rsidP="00244DC3">
      <w:pPr>
        <w:pStyle w:val="Default"/>
        <w:rPr>
          <w:color w:val="auto"/>
        </w:rPr>
      </w:pPr>
    </w:p>
    <w:p w:rsidR="00244DC3" w:rsidRPr="007716D3" w:rsidRDefault="00244DC3" w:rsidP="00244DC3">
      <w:pPr>
        <w:pStyle w:val="Default"/>
        <w:rPr>
          <w:color w:val="auto"/>
        </w:rPr>
      </w:pPr>
    </w:p>
    <w:p w:rsidR="00244DC3" w:rsidRPr="007716D3" w:rsidRDefault="00244DC3" w:rsidP="00244DC3">
      <w:pPr>
        <w:pStyle w:val="Default"/>
        <w:rPr>
          <w:color w:val="auto"/>
        </w:rPr>
      </w:pPr>
    </w:p>
    <w:p w:rsidR="00244DC3" w:rsidRPr="007716D3" w:rsidRDefault="00244DC3" w:rsidP="00244DC3">
      <w:pPr>
        <w:pStyle w:val="Default"/>
        <w:rPr>
          <w:color w:val="auto"/>
        </w:rPr>
      </w:pPr>
    </w:p>
    <w:p w:rsidR="00244DC3" w:rsidRPr="007716D3" w:rsidRDefault="00244DC3" w:rsidP="00244DC3">
      <w:pPr>
        <w:pStyle w:val="Default"/>
        <w:rPr>
          <w:color w:val="auto"/>
        </w:rPr>
      </w:pPr>
    </w:p>
    <w:p w:rsidR="00244DC3" w:rsidRPr="007716D3" w:rsidRDefault="00244DC3" w:rsidP="00244DC3">
      <w:pPr>
        <w:shd w:val="clear" w:color="auto" w:fill="FFFFFF"/>
        <w:ind w:right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44DC3" w:rsidRPr="007716D3" w:rsidRDefault="00244DC3" w:rsidP="00244DC3">
      <w:pPr>
        <w:autoSpaceDE w:val="0"/>
        <w:autoSpaceDN w:val="0"/>
        <w:adjustRightInd w:val="0"/>
        <w:spacing w:after="20"/>
        <w:ind w:firstLine="142"/>
        <w:rPr>
          <w:rFonts w:ascii="Times New Roman" w:hAnsi="Times New Roman" w:cs="Times New Roman"/>
          <w:sz w:val="24"/>
          <w:szCs w:val="24"/>
        </w:rPr>
      </w:pPr>
    </w:p>
    <w:p w:rsidR="00244DC3" w:rsidRPr="007716D3" w:rsidRDefault="00244DC3" w:rsidP="00244DC3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DC3" w:rsidRPr="007716D3" w:rsidRDefault="00244DC3" w:rsidP="00244DC3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DC3" w:rsidRPr="007716D3" w:rsidRDefault="007A00F4" w:rsidP="00244DC3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KOMÁROMI SZEKERESGAZDA RUHÁZAT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ÉLETMÓD</w:t>
      </w:r>
    </w:p>
    <w:p w:rsidR="00244DC3" w:rsidRPr="007716D3" w:rsidRDefault="00244DC3" w:rsidP="00244DC3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DC3" w:rsidRPr="007716D3" w:rsidRDefault="00244DC3" w:rsidP="00244DC3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DC3" w:rsidRPr="007716D3" w:rsidRDefault="00244DC3" w:rsidP="00244DC3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DC3" w:rsidRPr="007716D3" w:rsidRDefault="00244DC3" w:rsidP="00244DC3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DC3" w:rsidRPr="007716D3" w:rsidRDefault="00244DC3" w:rsidP="00244DC3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DC3" w:rsidRPr="007716D3" w:rsidRDefault="00244DC3" w:rsidP="00244DC3">
      <w:pPr>
        <w:widowControl w:val="0"/>
        <w:autoSpaceDE w:val="0"/>
        <w:autoSpaceDN w:val="0"/>
        <w:adjustRightInd w:val="0"/>
        <w:spacing w:line="260" w:lineRule="atLeast"/>
        <w:ind w:left="964"/>
        <w:rPr>
          <w:rFonts w:ascii="Times New Roman" w:hAnsi="Times New Roman" w:cs="Times New Roman"/>
          <w:sz w:val="24"/>
          <w:szCs w:val="24"/>
        </w:rPr>
        <w:sectPr w:rsidR="00244DC3" w:rsidRPr="007716D3" w:rsidSect="0011381C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299"/>
        </w:sectPr>
      </w:pPr>
    </w:p>
    <w:p w:rsidR="00244DC3" w:rsidRPr="007716D3" w:rsidRDefault="00244DC3" w:rsidP="00244DC3">
      <w:pPr>
        <w:widowControl w:val="0"/>
        <w:tabs>
          <w:tab w:val="left" w:pos="284"/>
        </w:tabs>
        <w:autoSpaceDE w:val="0"/>
        <w:autoSpaceDN w:val="0"/>
        <w:adjustRightInd w:val="0"/>
        <w:spacing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F13CA" w:rsidRPr="00CF13CA" w:rsidRDefault="00CF13CA" w:rsidP="00CF13C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CF13CA">
        <w:rPr>
          <w:rFonts w:ascii="Times New Roman" w:hAnsi="Times New Roman" w:cs="Times New Roman"/>
          <w:color w:val="231F20"/>
          <w:sz w:val="24"/>
          <w:szCs w:val="24"/>
        </w:rPr>
        <w:t xml:space="preserve">Részlet: </w:t>
      </w:r>
      <w:r w:rsidRPr="00CF13CA">
        <w:rPr>
          <w:rFonts w:ascii="Times New Roman" w:hAnsi="Times New Roman" w:cs="Times New Roman"/>
          <w:b/>
          <w:color w:val="231F20"/>
          <w:sz w:val="24"/>
          <w:szCs w:val="24"/>
        </w:rPr>
        <w:t>Kecskés László: Komáromi mesterségek</w:t>
      </w:r>
      <w:r w:rsidRPr="00CF13CA">
        <w:rPr>
          <w:rFonts w:ascii="Times New Roman" w:hAnsi="Times New Roman" w:cs="Times New Roman"/>
          <w:color w:val="231F20"/>
          <w:sz w:val="24"/>
          <w:szCs w:val="24"/>
        </w:rPr>
        <w:t xml:space="preserve"> című könyvéből </w:t>
      </w:r>
    </w:p>
    <w:p w:rsidR="00CF13CA" w:rsidRPr="00CF13CA" w:rsidRDefault="00CF13CA" w:rsidP="00CF13C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CF13CA" w:rsidRPr="00CF13CA" w:rsidRDefault="00CF13CA" w:rsidP="00CF13C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F13CA">
        <w:rPr>
          <w:rFonts w:ascii="Times New Roman" w:hAnsi="Times New Roman" w:cs="Times New Roman"/>
          <w:color w:val="231F20"/>
          <w:sz w:val="24"/>
          <w:szCs w:val="24"/>
        </w:rPr>
        <w:t xml:space="preserve">     Megkülönböztetett figyelemmel kell megemlékeznünk Komárom lakosságának legősibb, tekintélyes rétegéről: a </w:t>
      </w:r>
      <w:proofErr w:type="spellStart"/>
      <w:r w:rsidRPr="00CF13CA">
        <w:rPr>
          <w:rFonts w:ascii="Times New Roman" w:hAnsi="Times New Roman" w:cs="Times New Roman"/>
          <w:color w:val="231F20"/>
          <w:sz w:val="24"/>
          <w:szCs w:val="24"/>
        </w:rPr>
        <w:t>szekeresgazdákról</w:t>
      </w:r>
      <w:proofErr w:type="spellEnd"/>
      <w:r w:rsidRPr="00CF13CA">
        <w:rPr>
          <w:rFonts w:ascii="Times New Roman" w:hAnsi="Times New Roman" w:cs="Times New Roman"/>
          <w:color w:val="231F20"/>
          <w:sz w:val="24"/>
          <w:szCs w:val="24"/>
        </w:rPr>
        <w:t xml:space="preserve">, akiket nemcsak a környező helységekben, hanem az ország távoli részeiben is becsültek és tiszteltek. </w:t>
      </w:r>
      <w:proofErr w:type="spellStart"/>
      <w:r w:rsidRPr="00CF13CA">
        <w:rPr>
          <w:rFonts w:ascii="Times New Roman" w:hAnsi="Times New Roman" w:cs="Times New Roman"/>
          <w:b/>
          <w:i/>
          <w:color w:val="231F20"/>
          <w:sz w:val="24"/>
          <w:szCs w:val="24"/>
        </w:rPr>
        <w:t>Zolnay</w:t>
      </w:r>
      <w:proofErr w:type="spellEnd"/>
      <w:r w:rsidRPr="00CF13CA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László</w:t>
      </w:r>
      <w:r w:rsidRPr="00CF13CA">
        <w:rPr>
          <w:rFonts w:ascii="Times New Roman" w:hAnsi="Times New Roman" w:cs="Times New Roman"/>
          <w:color w:val="231F20"/>
          <w:sz w:val="24"/>
          <w:szCs w:val="24"/>
        </w:rPr>
        <w:t xml:space="preserve"> így emlékezik meg róluk:  </w:t>
      </w:r>
    </w:p>
    <w:p w:rsidR="00CF13CA" w:rsidRPr="00CF13CA" w:rsidRDefault="00CF13CA" w:rsidP="00CF13C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F13CA"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Pr="00CF13CA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„Országos hírűek voltak a komáromi szekeres gazdák is. Vágtató szekereikkel télen-nyáron repítették a kereskedőt, az utast. Szervezetük, mely részben a hajóvontatásból fejlődött ki, valóságos katonai szervezet volt. </w:t>
      </w:r>
      <w:proofErr w:type="gramStart"/>
      <w:r w:rsidRPr="00CF13CA">
        <w:rPr>
          <w:rFonts w:ascii="Times New Roman" w:hAnsi="Times New Roman" w:cs="Times New Roman"/>
          <w:i/>
          <w:color w:val="231F20"/>
          <w:sz w:val="24"/>
          <w:szCs w:val="24"/>
        </w:rPr>
        <w:t>Ünnepeiken</w:t>
      </w:r>
      <w:proofErr w:type="gramEnd"/>
      <w:r w:rsidRPr="00CF13CA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lóháton, ezüstláncosan, ezüstgombos fekete-magyarban vonultak fel; oldalukról nem hiányzott a fringia, csizmájukról a sarkantyú, prémes kucsmájuk mellől a sas- vagy kócsagtoll.” Szemet gyönyörködtető látvány volt a </w:t>
      </w:r>
      <w:proofErr w:type="spellStart"/>
      <w:r w:rsidRPr="00CF13CA">
        <w:rPr>
          <w:rFonts w:ascii="Times New Roman" w:hAnsi="Times New Roman" w:cs="Times New Roman"/>
          <w:i/>
          <w:color w:val="231F20"/>
          <w:sz w:val="24"/>
          <w:szCs w:val="24"/>
        </w:rPr>
        <w:t>szekeresgazdák</w:t>
      </w:r>
      <w:proofErr w:type="spellEnd"/>
      <w:r w:rsidRPr="00CF13CA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lovas bandériuma. Vezetőjük a maguk választotta kapitány,  tisztségviselőik a zászlótartó, az alabárdos és a </w:t>
      </w:r>
      <w:proofErr w:type="gramStart"/>
      <w:r w:rsidRPr="00CF13CA">
        <w:rPr>
          <w:rFonts w:ascii="Times New Roman" w:hAnsi="Times New Roman" w:cs="Times New Roman"/>
          <w:i/>
          <w:color w:val="231F20"/>
          <w:sz w:val="24"/>
          <w:szCs w:val="24"/>
        </w:rPr>
        <w:t>két buzogányos</w:t>
      </w:r>
      <w:proofErr w:type="gramEnd"/>
      <w:r w:rsidRPr="00CF13CA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. Maguk a komáromi </w:t>
      </w:r>
      <w:proofErr w:type="spellStart"/>
      <w:r w:rsidRPr="00CF13CA">
        <w:rPr>
          <w:rFonts w:ascii="Times New Roman" w:hAnsi="Times New Roman" w:cs="Times New Roman"/>
          <w:i/>
          <w:color w:val="231F20"/>
          <w:sz w:val="24"/>
          <w:szCs w:val="24"/>
        </w:rPr>
        <w:t>szekeresgazdák</w:t>
      </w:r>
      <w:proofErr w:type="spellEnd"/>
      <w:r w:rsidRPr="00CF13CA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büszkén vallották és vallják magukat a városukat alapító honfoglaló magyarok egyenes leszármazottainak</w:t>
      </w:r>
      <w:r w:rsidRPr="00CF13CA">
        <w:rPr>
          <w:rFonts w:ascii="Times New Roman" w:hAnsi="Times New Roman" w:cs="Times New Roman"/>
          <w:color w:val="231F20"/>
          <w:sz w:val="24"/>
          <w:szCs w:val="24"/>
        </w:rPr>
        <w:t>.”</w:t>
      </w:r>
    </w:p>
    <w:p w:rsidR="00CF13CA" w:rsidRPr="00CF13CA" w:rsidRDefault="00CF13CA" w:rsidP="00CF13C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F13CA">
        <w:rPr>
          <w:rFonts w:ascii="Times New Roman" w:hAnsi="Times New Roman" w:cs="Times New Roman"/>
          <w:color w:val="231F20"/>
          <w:sz w:val="24"/>
          <w:szCs w:val="24"/>
        </w:rPr>
        <w:t xml:space="preserve">     A mesés szigetnek, a Csallóköznek, és legnagyobb településének Komáromnak őslakosságára többen is felfigyeltek. </w:t>
      </w:r>
      <w:r w:rsidRPr="00CF13CA">
        <w:rPr>
          <w:rFonts w:ascii="Times New Roman" w:hAnsi="Times New Roman" w:cs="Times New Roman"/>
          <w:b/>
          <w:i/>
          <w:color w:val="231F20"/>
          <w:sz w:val="24"/>
          <w:szCs w:val="24"/>
        </w:rPr>
        <w:t>Bél Mátyás</w:t>
      </w:r>
      <w:r w:rsidRPr="00CF13CA">
        <w:rPr>
          <w:rFonts w:ascii="Times New Roman" w:hAnsi="Times New Roman" w:cs="Times New Roman"/>
          <w:color w:val="231F20"/>
          <w:sz w:val="24"/>
          <w:szCs w:val="24"/>
        </w:rPr>
        <w:t xml:space="preserve"> (1684-1749), korának nagy tudósa, fő művében, a </w:t>
      </w:r>
      <w:proofErr w:type="spellStart"/>
      <w:r w:rsidRPr="00CF13CA">
        <w:rPr>
          <w:rFonts w:ascii="Times New Roman" w:hAnsi="Times New Roman" w:cs="Times New Roman"/>
          <w:color w:val="231F20"/>
          <w:sz w:val="24"/>
          <w:szCs w:val="24"/>
        </w:rPr>
        <w:t>Notitia</w:t>
      </w:r>
      <w:proofErr w:type="spellEnd"/>
      <w:r w:rsidRPr="00CF13CA">
        <w:rPr>
          <w:rFonts w:ascii="Times New Roman" w:hAnsi="Times New Roman" w:cs="Times New Roman"/>
          <w:color w:val="231F20"/>
          <w:sz w:val="24"/>
          <w:szCs w:val="24"/>
        </w:rPr>
        <w:t xml:space="preserve"> Hungariae </w:t>
      </w:r>
      <w:proofErr w:type="spellStart"/>
      <w:r w:rsidRPr="00CF13CA">
        <w:rPr>
          <w:rFonts w:ascii="Times New Roman" w:hAnsi="Times New Roman" w:cs="Times New Roman"/>
          <w:color w:val="231F20"/>
          <w:sz w:val="24"/>
          <w:szCs w:val="24"/>
        </w:rPr>
        <w:t>Novae</w:t>
      </w:r>
      <w:proofErr w:type="spellEnd"/>
      <w:r w:rsidRPr="00CF13C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F13CA">
        <w:rPr>
          <w:rFonts w:ascii="Times New Roman" w:hAnsi="Times New Roman" w:cs="Times New Roman"/>
          <w:color w:val="231F20"/>
          <w:sz w:val="24"/>
          <w:szCs w:val="24"/>
        </w:rPr>
        <w:t>historico-geographica</w:t>
      </w:r>
      <w:proofErr w:type="spellEnd"/>
      <w:r w:rsidRPr="00CF13CA">
        <w:rPr>
          <w:rFonts w:ascii="Times New Roman" w:hAnsi="Times New Roman" w:cs="Times New Roman"/>
          <w:color w:val="231F20"/>
          <w:sz w:val="24"/>
          <w:szCs w:val="24"/>
        </w:rPr>
        <w:t xml:space="preserve"> címűben így ír a csallóközi magyarokról: </w:t>
      </w:r>
    </w:p>
    <w:p w:rsidR="00CF13CA" w:rsidRPr="00CF13CA" w:rsidRDefault="00CF13CA" w:rsidP="00CF13C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CF13CA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    „Ami a magyarokat illeti, az egész vidéken, amelyen széltében megfészkelt a nemzet, aligha találsz </w:t>
      </w:r>
      <w:proofErr w:type="spellStart"/>
      <w:r w:rsidRPr="00CF13CA">
        <w:rPr>
          <w:rFonts w:ascii="Times New Roman" w:hAnsi="Times New Roman" w:cs="Times New Roman"/>
          <w:i/>
          <w:color w:val="231F20"/>
          <w:sz w:val="24"/>
          <w:szCs w:val="24"/>
        </w:rPr>
        <w:t>fajtabelibbeket</w:t>
      </w:r>
      <w:proofErr w:type="spellEnd"/>
      <w:r w:rsidRPr="00CF13CA">
        <w:rPr>
          <w:rFonts w:ascii="Times New Roman" w:hAnsi="Times New Roman" w:cs="Times New Roman"/>
          <w:i/>
          <w:color w:val="231F20"/>
          <w:sz w:val="24"/>
          <w:szCs w:val="24"/>
        </w:rPr>
        <w:t>, vagy kik jellemvonásukat jobban megőrizték. Az dicsekedhetik azzal, hogy látott magyar embert, aki látott már csallóközi férfit.”</w:t>
      </w:r>
    </w:p>
    <w:p w:rsidR="00CF13CA" w:rsidRPr="00CF13CA" w:rsidRDefault="00CF13CA" w:rsidP="00CF13C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F13CA"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Pr="00CF13CA">
        <w:rPr>
          <w:rFonts w:ascii="Times New Roman" w:hAnsi="Times New Roman" w:cs="Times New Roman"/>
          <w:b/>
          <w:i/>
          <w:color w:val="231F20"/>
          <w:sz w:val="24"/>
          <w:szCs w:val="24"/>
        </w:rPr>
        <w:t>Hermann Ottó</w:t>
      </w:r>
      <w:r w:rsidRPr="00CF13CA">
        <w:rPr>
          <w:rFonts w:ascii="Times New Roman" w:hAnsi="Times New Roman" w:cs="Times New Roman"/>
          <w:color w:val="231F20"/>
          <w:sz w:val="24"/>
          <w:szCs w:val="24"/>
        </w:rPr>
        <w:t xml:space="preserve"> (1835-1914), a kitűnő természettudós, könyvet írt a magyar nép </w:t>
      </w:r>
      <w:proofErr w:type="gramStart"/>
      <w:r w:rsidRPr="00CF13CA">
        <w:rPr>
          <w:rFonts w:ascii="Times New Roman" w:hAnsi="Times New Roman" w:cs="Times New Roman"/>
          <w:color w:val="231F20"/>
          <w:sz w:val="24"/>
          <w:szCs w:val="24"/>
        </w:rPr>
        <w:t>arcáról  és</w:t>
      </w:r>
      <w:proofErr w:type="gramEnd"/>
      <w:r w:rsidRPr="00CF13CA">
        <w:rPr>
          <w:rFonts w:ascii="Times New Roman" w:hAnsi="Times New Roman" w:cs="Times New Roman"/>
          <w:color w:val="231F20"/>
          <w:sz w:val="24"/>
          <w:szCs w:val="24"/>
        </w:rPr>
        <w:t xml:space="preserve"> jelleméről. A típus kiváló példái gyanánt hozza fel a komáromi </w:t>
      </w:r>
      <w:proofErr w:type="spellStart"/>
      <w:r w:rsidRPr="00CF13CA">
        <w:rPr>
          <w:rFonts w:ascii="Times New Roman" w:hAnsi="Times New Roman" w:cs="Times New Roman"/>
          <w:color w:val="231F20"/>
          <w:sz w:val="24"/>
          <w:szCs w:val="24"/>
        </w:rPr>
        <w:t>szekeresgazdákat</w:t>
      </w:r>
      <w:proofErr w:type="spellEnd"/>
      <w:r w:rsidRPr="00CF13CA">
        <w:rPr>
          <w:rFonts w:ascii="Times New Roman" w:hAnsi="Times New Roman" w:cs="Times New Roman"/>
          <w:color w:val="231F20"/>
          <w:sz w:val="24"/>
          <w:szCs w:val="24"/>
        </w:rPr>
        <w:t>. Ezt írja róluk:</w:t>
      </w:r>
    </w:p>
    <w:p w:rsidR="00CF13CA" w:rsidRPr="00CF13CA" w:rsidRDefault="00CF13CA" w:rsidP="00CF13C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CF13CA"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Pr="00CF13CA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„A magyar arcra és tekintetre nézve a próbakövet ott találjuk meg legbiztosabban, ahol a viszonyok úgy alakulnak, mint pl. Rév-Komáromban, ahol a változó, könnyen engedő városi elemekkel szemben tömör elem áll fenn, mely hajlam és hivatás szerint egynemű, nem vegyül, és csak kevés töredéke veszi fel a divat mázát. Ezt az ún. </w:t>
      </w:r>
      <w:proofErr w:type="gramStart"/>
      <w:r w:rsidRPr="00CF13CA">
        <w:rPr>
          <w:rFonts w:ascii="Times New Roman" w:hAnsi="Times New Roman" w:cs="Times New Roman"/>
          <w:i/>
          <w:color w:val="231F20"/>
          <w:sz w:val="24"/>
          <w:szCs w:val="24"/>
        </w:rPr>
        <w:t>szekeres</w:t>
      </w:r>
      <w:proofErr w:type="gramEnd"/>
      <w:r w:rsidRPr="00CF13CA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gazdák alkotják. Megfelelő renden bármely más nemzetnél, ehhez fogható tekintetet hiába keresünk.”</w:t>
      </w:r>
    </w:p>
    <w:p w:rsidR="00CF13CA" w:rsidRPr="00CF13CA" w:rsidRDefault="00CF13CA" w:rsidP="00CF13C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F13CA">
        <w:rPr>
          <w:rFonts w:ascii="Times New Roman" w:hAnsi="Times New Roman" w:cs="Times New Roman"/>
          <w:color w:val="231F20"/>
          <w:sz w:val="24"/>
          <w:szCs w:val="24"/>
        </w:rPr>
        <w:t xml:space="preserve">    A török háborúk óta valamennyien „hétszilvafás nemesek” voltak. Közülük került ki a naszádosok tekintélyes része. Bátran harcoltak, de ezért a császártól csak birtok nélküli, ún. armális nemességet kaptak, tehát két kezük munkájával kellett megkeresni kenyerüket.</w:t>
      </w:r>
    </w:p>
    <w:p w:rsidR="00CF13CA" w:rsidRPr="00CF13CA" w:rsidRDefault="00CF13CA" w:rsidP="00CF13C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F13CA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A </w:t>
      </w:r>
      <w:proofErr w:type="spellStart"/>
      <w:r w:rsidRPr="00CF13CA">
        <w:rPr>
          <w:rFonts w:ascii="Times New Roman" w:hAnsi="Times New Roman" w:cs="Times New Roman"/>
          <w:color w:val="231F20"/>
          <w:sz w:val="24"/>
          <w:szCs w:val="24"/>
        </w:rPr>
        <w:t>szekeresgazdák</w:t>
      </w:r>
      <w:proofErr w:type="spellEnd"/>
      <w:r w:rsidRPr="00CF13CA">
        <w:rPr>
          <w:rFonts w:ascii="Times New Roman" w:hAnsi="Times New Roman" w:cs="Times New Roman"/>
          <w:color w:val="231F20"/>
          <w:sz w:val="24"/>
          <w:szCs w:val="24"/>
        </w:rPr>
        <w:t xml:space="preserve"> Komárom lakosságának azt a rétegét képezték, amely letelepedése óta a második világháborúig kitartott az ősi foglalkozás mellett. Tovább folytatták az állattenyésztést, a földművelést, és ellátták a környék szállítási feladatait: a szekérrel való fuvarozást és a hajóvontatást.  A hajókat a gőzhajók megjelenéséig árral szemben vontatással juttatták el a rendeltetési helyükre. Lovakkal és ökrökkel végezték a hajóvontatás nehéz és veszélyes munkáját. A komáromi </w:t>
      </w:r>
      <w:proofErr w:type="spellStart"/>
      <w:r w:rsidRPr="00CF13CA">
        <w:rPr>
          <w:rFonts w:ascii="Times New Roman" w:hAnsi="Times New Roman" w:cs="Times New Roman"/>
          <w:color w:val="231F20"/>
          <w:sz w:val="24"/>
          <w:szCs w:val="24"/>
        </w:rPr>
        <w:t>szekeresgazdák</w:t>
      </w:r>
      <w:proofErr w:type="spellEnd"/>
      <w:r w:rsidRPr="00CF13CA">
        <w:rPr>
          <w:rFonts w:ascii="Times New Roman" w:hAnsi="Times New Roman" w:cs="Times New Roman"/>
          <w:color w:val="231F20"/>
          <w:sz w:val="24"/>
          <w:szCs w:val="24"/>
        </w:rPr>
        <w:t xml:space="preserve"> valószínűleg már a magyar hajózás megindulásakor bekapcsolódtak a dunai vontatóláncba, melynek mindvégig fontos részesei voltak.  A hajókat általában kettesével egymás mellé kötve vontatták. A parton kitaposott vontatóút vezetett, </w:t>
      </w:r>
      <w:proofErr w:type="gramStart"/>
      <w:r w:rsidRPr="00CF13CA">
        <w:rPr>
          <w:rFonts w:ascii="Times New Roman" w:hAnsi="Times New Roman" w:cs="Times New Roman"/>
          <w:color w:val="231F20"/>
          <w:sz w:val="24"/>
          <w:szCs w:val="24"/>
        </w:rPr>
        <w:t>ezen</w:t>
      </w:r>
      <w:proofErr w:type="gramEnd"/>
      <w:r w:rsidRPr="00CF13CA">
        <w:rPr>
          <w:rFonts w:ascii="Times New Roman" w:hAnsi="Times New Roman" w:cs="Times New Roman"/>
          <w:color w:val="231F20"/>
          <w:sz w:val="24"/>
          <w:szCs w:val="24"/>
        </w:rPr>
        <w:t xml:space="preserve"> haladtak a hajtók és párosával a vontató állatok. Ahol magas, meredek volt a part, lépcsőzetes, több szintű utat képeztek ki, hogy bármilyen vízállásnál megfelelő úton haladhassanak a lovak. A vontatóút hol az egyik, hol a másik parton vezetett. Az átváltás bonyolult, nehéz művelet volt, melyben az embereknek és az állatoknak pontosan kellett dolgozniuk. Dunai hajók vontatásához 200-</w:t>
      </w:r>
      <w:smartTag w:uri="urn:schemas-microsoft-com:office:smarttags" w:element="metricconverter">
        <w:smartTagPr>
          <w:attr w:name="ProductID" w:val="300 m"/>
        </w:smartTagPr>
        <w:r w:rsidRPr="00CF13CA">
          <w:rPr>
            <w:rFonts w:ascii="Times New Roman" w:hAnsi="Times New Roman" w:cs="Times New Roman"/>
            <w:color w:val="231F20"/>
            <w:sz w:val="24"/>
            <w:szCs w:val="24"/>
          </w:rPr>
          <w:t>300 m</w:t>
        </w:r>
      </w:smartTag>
      <w:r w:rsidRPr="00CF13CA">
        <w:rPr>
          <w:rFonts w:ascii="Times New Roman" w:hAnsi="Times New Roman" w:cs="Times New Roman"/>
          <w:color w:val="231F20"/>
          <w:sz w:val="24"/>
          <w:szCs w:val="24"/>
        </w:rPr>
        <w:t xml:space="preserve"> kötélre volt szükség. Ezt a nyolc ágból font, karvastagságú kenderkötelet komáromi kötélverők készítették. Két közepes nagyságú, egymással összekötött hajó vontatásához kellett: 5-9 hajós, 2 vontatógazda, 1 </w:t>
      </w:r>
      <w:proofErr w:type="spellStart"/>
      <w:r w:rsidRPr="00CF13CA">
        <w:rPr>
          <w:rFonts w:ascii="Times New Roman" w:hAnsi="Times New Roman" w:cs="Times New Roman"/>
          <w:color w:val="231F20"/>
          <w:sz w:val="24"/>
          <w:szCs w:val="24"/>
        </w:rPr>
        <w:t>kurtulyás</w:t>
      </w:r>
      <w:proofErr w:type="spellEnd"/>
      <w:r w:rsidRPr="00CF13CA">
        <w:rPr>
          <w:rFonts w:ascii="Times New Roman" w:hAnsi="Times New Roman" w:cs="Times New Roman"/>
          <w:color w:val="231F20"/>
          <w:sz w:val="24"/>
          <w:szCs w:val="24"/>
        </w:rPr>
        <w:t xml:space="preserve"> (a kötelekre vigyázó), 18-20 hajtó, 30-38 ló. A vontatás kiváló helyismeretet, nagy szaktudást, és rendkívüli lélekjelenlétet igénylő, veszélyes foglalkozás volt. A hajókat általában Győrig vagy Bécsig, de néha Regensburgig, sőt </w:t>
      </w:r>
      <w:proofErr w:type="spellStart"/>
      <w:r w:rsidRPr="00CF13CA">
        <w:rPr>
          <w:rFonts w:ascii="Times New Roman" w:hAnsi="Times New Roman" w:cs="Times New Roman"/>
          <w:color w:val="231F20"/>
          <w:sz w:val="24"/>
          <w:szCs w:val="24"/>
        </w:rPr>
        <w:t>Ulmig</w:t>
      </w:r>
      <w:proofErr w:type="spellEnd"/>
      <w:r w:rsidRPr="00CF13CA">
        <w:rPr>
          <w:rFonts w:ascii="Times New Roman" w:hAnsi="Times New Roman" w:cs="Times New Roman"/>
          <w:color w:val="231F20"/>
          <w:sz w:val="24"/>
          <w:szCs w:val="24"/>
        </w:rPr>
        <w:t xml:space="preserve"> is elvontatták. Tutajvontatást is vállaltak.</w:t>
      </w:r>
    </w:p>
    <w:p w:rsidR="00CF13CA" w:rsidRPr="00CF13CA" w:rsidRDefault="00CF13CA" w:rsidP="00CF13C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F13CA">
        <w:rPr>
          <w:rFonts w:ascii="Times New Roman" w:hAnsi="Times New Roman" w:cs="Times New Roman"/>
          <w:color w:val="231F20"/>
          <w:sz w:val="24"/>
          <w:szCs w:val="24"/>
        </w:rPr>
        <w:t xml:space="preserve">     Komáromba, központi helyzetéből kifolyólag, mindig rengeteg ember és áru érkezett és ment tovább. E nagy forgalom lebonyolítását a </w:t>
      </w:r>
      <w:proofErr w:type="spellStart"/>
      <w:r w:rsidRPr="00CF13CA">
        <w:rPr>
          <w:rFonts w:ascii="Times New Roman" w:hAnsi="Times New Roman" w:cs="Times New Roman"/>
          <w:color w:val="231F20"/>
          <w:sz w:val="24"/>
          <w:szCs w:val="24"/>
        </w:rPr>
        <w:t>szekeresgazdák</w:t>
      </w:r>
      <w:proofErr w:type="spellEnd"/>
      <w:r w:rsidRPr="00CF13CA">
        <w:rPr>
          <w:rFonts w:ascii="Times New Roman" w:hAnsi="Times New Roman" w:cs="Times New Roman"/>
          <w:color w:val="231F20"/>
          <w:sz w:val="24"/>
          <w:szCs w:val="24"/>
        </w:rPr>
        <w:t xml:space="preserve"> végezték. Különleges komáromi szállítmány volt a viza. Ez a hatalmas testű, sok (bécsi) mázsás hal még a 16. és 17. században is nagy bőséggel tanyázott a csallóközi vizekben. A legtöbb viza Bécsbe került eladásra vagy rendszeres járandóság fejében a császár asztalára.</w:t>
      </w:r>
    </w:p>
    <w:p w:rsidR="00CF13CA" w:rsidRPr="00CF13CA" w:rsidRDefault="00CF13CA" w:rsidP="00CF13C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F13CA">
        <w:rPr>
          <w:rFonts w:ascii="Times New Roman" w:hAnsi="Times New Roman" w:cs="Times New Roman"/>
          <w:color w:val="231F20"/>
          <w:sz w:val="24"/>
          <w:szCs w:val="24"/>
        </w:rPr>
        <w:t xml:space="preserve">     Kevés kivételtől eltekintve a városnak egy negyedében, egymás mellett laktak. A hitújításkor reformátussá lettek, s vallásuk mellett több évszázados üldöztetés ellenére kitartottak. Egymás közelségének tudata erősítette az elnyomókkal szembeni ellenállásukat és közösségi érzésüket. A hagyományokhoz erősen ragaszkodtak. Külön vendéglőjük volt, itt rendezték meg időnként a mulatságokat is. Reggelig fújták a nótát, és járták a híres „</w:t>
      </w:r>
      <w:proofErr w:type="spellStart"/>
      <w:r w:rsidRPr="00CF13CA">
        <w:rPr>
          <w:rFonts w:ascii="Times New Roman" w:hAnsi="Times New Roman" w:cs="Times New Roman"/>
          <w:color w:val="231F20"/>
          <w:sz w:val="24"/>
          <w:szCs w:val="24"/>
        </w:rPr>
        <w:t>megyercsi</w:t>
      </w:r>
      <w:proofErr w:type="spellEnd"/>
      <w:r w:rsidRPr="00CF13CA">
        <w:rPr>
          <w:rFonts w:ascii="Times New Roman" w:hAnsi="Times New Roman" w:cs="Times New Roman"/>
          <w:color w:val="231F20"/>
          <w:sz w:val="24"/>
          <w:szCs w:val="24"/>
        </w:rPr>
        <w:t xml:space="preserve"> utcait”. Színjátszó csoportjuk, énekkaruk is volt. Jól beszéltek latinul és németül, ezt a távolba szólító munkájuk kívánta meg. </w:t>
      </w:r>
    </w:p>
    <w:p w:rsidR="00CF13CA" w:rsidRPr="00CF13CA" w:rsidRDefault="00CF13CA" w:rsidP="00CF13C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F13CA">
        <w:rPr>
          <w:rFonts w:ascii="Times New Roman" w:hAnsi="Times New Roman" w:cs="Times New Roman"/>
          <w:color w:val="231F20"/>
          <w:sz w:val="24"/>
          <w:szCs w:val="24"/>
        </w:rPr>
        <w:t xml:space="preserve">     Jellemükre fényt vet az is, hogy a hajóvontatás rendkívül összetett gazdasági és fizikai műveleteinek lebonyolításához nem volt írásba foglalt szabályzatuk, mégis óraműpontossággal hajtották végre – sokszor több országon keresztül – vállalt feladataikat. </w:t>
      </w:r>
      <w:r w:rsidRPr="00CF13CA">
        <w:rPr>
          <w:rFonts w:ascii="Times New Roman" w:hAnsi="Times New Roman" w:cs="Times New Roman"/>
          <w:color w:val="231F20"/>
          <w:sz w:val="24"/>
          <w:szCs w:val="24"/>
        </w:rPr>
        <w:lastRenderedPageBreak/>
        <w:t>Mindig az lett a vezető, aki a legügyesebb, legrátermettebb, legmegbízhatóbb volt, akinek erényeit maguk is elismerték. A kort és a tudást méltányolták, és eszerint adták meg mindenkinek a tiszteletet. Áldozatkészségüket bizonyítja, hogy 1784-ben, a református templom építésekor a költségek fedezésére az egyházközségnek ajándékozták ezüstgombjaikat, menteláncaikat, sőt ingyen fuvart is vállaltak.</w:t>
      </w:r>
    </w:p>
    <w:p w:rsidR="008A15AE" w:rsidRPr="008A15AE" w:rsidRDefault="00CF13CA" w:rsidP="008A15A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F13CA">
        <w:rPr>
          <w:rFonts w:ascii="Times New Roman" w:hAnsi="Times New Roman" w:cs="Times New Roman"/>
          <w:color w:val="231F20"/>
          <w:sz w:val="24"/>
          <w:szCs w:val="24"/>
        </w:rPr>
        <w:t xml:space="preserve">     A </w:t>
      </w:r>
      <w:proofErr w:type="spellStart"/>
      <w:r w:rsidRPr="00CF13CA">
        <w:rPr>
          <w:rFonts w:ascii="Times New Roman" w:hAnsi="Times New Roman" w:cs="Times New Roman"/>
          <w:color w:val="231F20"/>
          <w:sz w:val="24"/>
          <w:szCs w:val="24"/>
        </w:rPr>
        <w:t>szekeresgazdák</w:t>
      </w:r>
      <w:proofErr w:type="spellEnd"/>
      <w:r w:rsidRPr="00CF13CA">
        <w:rPr>
          <w:rFonts w:ascii="Times New Roman" w:hAnsi="Times New Roman" w:cs="Times New Roman"/>
          <w:color w:val="231F20"/>
          <w:sz w:val="24"/>
          <w:szCs w:val="24"/>
        </w:rPr>
        <w:t xml:space="preserve"> köztiszteletben álló tagjai voltak a város társadalmának. Úgyszólván minden megmozdulásban részt vettek, s abba beleszólási joguk volt. Ha alkalom kínálkozott, országos kulturális rendezvényen szerepeltek, vagy gazdasági kiállításon állták a versenyt terményeikkel.</w:t>
      </w:r>
      <w:r w:rsidR="008A15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A15AE" w:rsidRPr="008A15AE">
        <w:rPr>
          <w:rFonts w:ascii="Times New Roman" w:hAnsi="Times New Roman" w:cs="Times New Roman"/>
          <w:color w:val="231F20"/>
          <w:sz w:val="24"/>
          <w:szCs w:val="24"/>
        </w:rPr>
        <w:t>A szekeres gazdák díszruhája valóban festői volt. Sötétkék posztóból</w:t>
      </w:r>
    </w:p>
    <w:p w:rsidR="008A15AE" w:rsidRPr="008A15AE" w:rsidRDefault="008A15AE" w:rsidP="008A15A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A15AE">
        <w:rPr>
          <w:rFonts w:ascii="Times New Roman" w:hAnsi="Times New Roman" w:cs="Times New Roman"/>
          <w:color w:val="231F20"/>
          <w:sz w:val="24"/>
          <w:szCs w:val="24"/>
        </w:rPr>
        <w:t>készült</w:t>
      </w:r>
      <w:proofErr w:type="gramEnd"/>
      <w:r w:rsidRPr="008A15AE">
        <w:rPr>
          <w:rFonts w:ascii="Times New Roman" w:hAnsi="Times New Roman" w:cs="Times New Roman"/>
          <w:color w:val="231F20"/>
          <w:sz w:val="24"/>
          <w:szCs w:val="24"/>
        </w:rPr>
        <w:t xml:space="preserve"> nadrágból, mellényből, dolmányból és mentéből állott.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A15AE">
        <w:rPr>
          <w:rFonts w:ascii="Times New Roman" w:hAnsi="Times New Roman" w:cs="Times New Roman"/>
          <w:color w:val="231F20"/>
          <w:sz w:val="24"/>
          <w:szCs w:val="24"/>
        </w:rPr>
        <w:t>A nadrág testhez álló magyar nadrág volt, a comb elülső felső részén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A15AE">
        <w:rPr>
          <w:rFonts w:ascii="Times New Roman" w:hAnsi="Times New Roman" w:cs="Times New Roman"/>
          <w:color w:val="231F20"/>
          <w:sz w:val="24"/>
          <w:szCs w:val="24"/>
        </w:rPr>
        <w:t>szépen fonott fekete vitézkötéssel, a varrásokon fekete paszománnyal. A mellényen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A15AE">
        <w:rPr>
          <w:rFonts w:ascii="Times New Roman" w:hAnsi="Times New Roman" w:cs="Times New Roman"/>
          <w:color w:val="231F20"/>
          <w:sz w:val="24"/>
          <w:szCs w:val="24"/>
        </w:rPr>
        <w:t>szép, finom művű, fél mogyoró nagyságú és alakú ezüstgombokat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A15AE">
        <w:rPr>
          <w:rFonts w:ascii="Times New Roman" w:hAnsi="Times New Roman" w:cs="Times New Roman"/>
          <w:color w:val="231F20"/>
          <w:sz w:val="24"/>
          <w:szCs w:val="24"/>
        </w:rPr>
        <w:t>viseltek. A dolmány derékba szabott volt, elöl fekete vitézkötésekkel, fél dió</w:t>
      </w:r>
    </w:p>
    <w:p w:rsidR="008A15AE" w:rsidRPr="008A15AE" w:rsidRDefault="008A15AE" w:rsidP="008A15A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A15AE">
        <w:rPr>
          <w:rFonts w:ascii="Times New Roman" w:hAnsi="Times New Roman" w:cs="Times New Roman"/>
          <w:color w:val="231F20"/>
          <w:sz w:val="24"/>
          <w:szCs w:val="24"/>
        </w:rPr>
        <w:t>alakú</w:t>
      </w:r>
      <w:proofErr w:type="gramEnd"/>
      <w:r w:rsidRPr="008A15AE">
        <w:rPr>
          <w:rFonts w:ascii="Times New Roman" w:hAnsi="Times New Roman" w:cs="Times New Roman"/>
          <w:color w:val="231F20"/>
          <w:sz w:val="24"/>
          <w:szCs w:val="24"/>
        </w:rPr>
        <w:t xml:space="preserve"> és nagyságú ezüstgombokkal. Hajtókája kicsiny volt, éppen hogy nyitva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A15AE">
        <w:rPr>
          <w:rFonts w:ascii="Times New Roman" w:hAnsi="Times New Roman" w:cs="Times New Roman"/>
          <w:color w:val="231F20"/>
          <w:sz w:val="24"/>
          <w:szCs w:val="24"/>
        </w:rPr>
        <w:t>hagyta a nyakat. A hajtóka alól kilátszott a fehér ingnyak és az aranyrojtos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A15AE">
        <w:rPr>
          <w:rFonts w:ascii="Times New Roman" w:hAnsi="Times New Roman" w:cs="Times New Roman"/>
          <w:color w:val="231F20"/>
          <w:sz w:val="24"/>
          <w:szCs w:val="24"/>
        </w:rPr>
        <w:t>fekete magyar nyakkendő. A mente volt a ruházat legszebb darabja. Elöl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A15AE">
        <w:rPr>
          <w:rFonts w:ascii="Times New Roman" w:hAnsi="Times New Roman" w:cs="Times New Roman"/>
          <w:color w:val="231F20"/>
          <w:sz w:val="24"/>
          <w:szCs w:val="24"/>
        </w:rPr>
        <w:t>gazdagon rádolgozott vitézkötések és két- vagy négy soron varrott, dió alakú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A15AE">
        <w:rPr>
          <w:rFonts w:ascii="Times New Roman" w:hAnsi="Times New Roman" w:cs="Times New Roman"/>
          <w:color w:val="231F20"/>
          <w:sz w:val="24"/>
          <w:szCs w:val="24"/>
        </w:rPr>
        <w:t>és nagyságú ezüstgombok díszítették. Oldalt is, hátul is minden varrást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A15AE">
        <w:rPr>
          <w:rFonts w:ascii="Times New Roman" w:hAnsi="Times New Roman" w:cs="Times New Roman"/>
          <w:color w:val="231F20"/>
          <w:sz w:val="24"/>
          <w:szCs w:val="24"/>
        </w:rPr>
        <w:t>fekete paszomány takart. A mentét körös-körül asztrahánprém szegélyezte,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A15AE">
        <w:rPr>
          <w:rFonts w:ascii="Times New Roman" w:hAnsi="Times New Roman" w:cs="Times New Roman"/>
          <w:color w:val="231F20"/>
          <w:sz w:val="24"/>
          <w:szCs w:val="24"/>
        </w:rPr>
        <w:t>ebből készült a gallér is. Melegebb időben panyókára vetve viselték. Az elejének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A15AE">
        <w:rPr>
          <w:rFonts w:ascii="Times New Roman" w:hAnsi="Times New Roman" w:cs="Times New Roman"/>
          <w:color w:val="231F20"/>
          <w:sz w:val="24"/>
          <w:szCs w:val="24"/>
        </w:rPr>
        <w:t>két felét válltól-vállig érő mentelánc tartotta össze. Kucsmájuk asztrahánprémből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A15AE">
        <w:rPr>
          <w:rFonts w:ascii="Times New Roman" w:hAnsi="Times New Roman" w:cs="Times New Roman"/>
          <w:color w:val="231F20"/>
          <w:sz w:val="24"/>
          <w:szCs w:val="24"/>
        </w:rPr>
        <w:t>készült, régente kócsag-, később fácántollat tűztek melléje.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A15AE">
        <w:rPr>
          <w:rFonts w:ascii="Times New Roman" w:hAnsi="Times New Roman" w:cs="Times New Roman"/>
          <w:color w:val="231F20"/>
          <w:sz w:val="24"/>
          <w:szCs w:val="24"/>
        </w:rPr>
        <w:t>Az öltözetet fekete, oldalt varrott, ráncos torkú vagy rámás magyar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A15AE">
        <w:rPr>
          <w:rFonts w:ascii="Times New Roman" w:hAnsi="Times New Roman" w:cs="Times New Roman"/>
          <w:color w:val="231F20"/>
          <w:sz w:val="24"/>
          <w:szCs w:val="24"/>
        </w:rPr>
        <w:t>csizma egészítette ki. Különleges alkalmakkor, például ha testületileg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A15AE">
        <w:rPr>
          <w:rFonts w:ascii="Times New Roman" w:hAnsi="Times New Roman" w:cs="Times New Roman"/>
          <w:color w:val="231F20"/>
          <w:sz w:val="24"/>
          <w:szCs w:val="24"/>
        </w:rPr>
        <w:t>vonultak ki, oldalukon kardot viseltek.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A15AE">
        <w:rPr>
          <w:rFonts w:ascii="Times New Roman" w:hAnsi="Times New Roman" w:cs="Times New Roman"/>
          <w:color w:val="231F20"/>
          <w:sz w:val="24"/>
          <w:szCs w:val="24"/>
        </w:rPr>
        <w:t>Külön tanulmányt lehetne írni a szekeres gazdák ruháinak finom</w:t>
      </w:r>
    </w:p>
    <w:p w:rsidR="008A15AE" w:rsidRPr="008A15AE" w:rsidRDefault="008A15AE" w:rsidP="008A15A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A15AE">
        <w:rPr>
          <w:rFonts w:ascii="Times New Roman" w:hAnsi="Times New Roman" w:cs="Times New Roman"/>
          <w:color w:val="231F20"/>
          <w:sz w:val="24"/>
          <w:szCs w:val="24"/>
        </w:rPr>
        <w:t>művű</w:t>
      </w:r>
      <w:proofErr w:type="gramEnd"/>
      <w:r w:rsidRPr="008A15AE">
        <w:rPr>
          <w:rFonts w:ascii="Times New Roman" w:hAnsi="Times New Roman" w:cs="Times New Roman"/>
          <w:color w:val="231F20"/>
          <w:sz w:val="24"/>
          <w:szCs w:val="24"/>
        </w:rPr>
        <w:t xml:space="preserve"> ezüstgombjairól és csodálatosan szép menteláncairól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8A15AE">
        <w:rPr>
          <w:rFonts w:ascii="Times New Roman" w:hAnsi="Times New Roman" w:cs="Times New Roman"/>
          <w:color w:val="231F20"/>
          <w:sz w:val="24"/>
          <w:szCs w:val="24"/>
        </w:rPr>
        <w:t>Szemet gyönyörködtető látvány volt mindig, ha kivonult a szekeres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A15AE">
        <w:rPr>
          <w:rFonts w:ascii="Times New Roman" w:hAnsi="Times New Roman" w:cs="Times New Roman"/>
          <w:color w:val="231F20"/>
          <w:sz w:val="24"/>
          <w:szCs w:val="24"/>
        </w:rPr>
        <w:t>gazdák lovas bandériuma.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A15AE">
        <w:rPr>
          <w:rFonts w:ascii="Times New Roman" w:hAnsi="Times New Roman" w:cs="Times New Roman"/>
          <w:color w:val="231F20"/>
          <w:sz w:val="24"/>
          <w:szCs w:val="24"/>
        </w:rPr>
        <w:t>A bandérium nem volt állandó jellegű alakulat. Csak különleges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A15AE">
        <w:rPr>
          <w:rFonts w:ascii="Times New Roman" w:hAnsi="Times New Roman" w:cs="Times New Roman"/>
          <w:color w:val="231F20"/>
          <w:sz w:val="24"/>
          <w:szCs w:val="24"/>
        </w:rPr>
        <w:t>ünnepségeken szerepelt, és alkalomszerűen állott össze. Vezetőjük 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A15AE">
        <w:rPr>
          <w:rFonts w:ascii="Times New Roman" w:hAnsi="Times New Roman" w:cs="Times New Roman"/>
          <w:color w:val="231F20"/>
          <w:sz w:val="24"/>
          <w:szCs w:val="24"/>
        </w:rPr>
        <w:t>maguk választotta kapitány volt, tisztségviselőik a zászlótartó, az alabárdos</w:t>
      </w:r>
    </w:p>
    <w:p w:rsidR="008A15AE" w:rsidRPr="008A15AE" w:rsidRDefault="008A15AE" w:rsidP="008A15A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8A15AE">
        <w:rPr>
          <w:rFonts w:ascii="Times New Roman" w:hAnsi="Times New Roman" w:cs="Times New Roman"/>
          <w:color w:val="231F20"/>
          <w:sz w:val="24"/>
          <w:szCs w:val="24"/>
        </w:rPr>
        <w:t xml:space="preserve">és a </w:t>
      </w:r>
      <w:proofErr w:type="gramStart"/>
      <w:r w:rsidRPr="008A15AE">
        <w:rPr>
          <w:rFonts w:ascii="Times New Roman" w:hAnsi="Times New Roman" w:cs="Times New Roman"/>
          <w:color w:val="231F20"/>
          <w:sz w:val="24"/>
          <w:szCs w:val="24"/>
        </w:rPr>
        <w:t>két buzogányos</w:t>
      </w:r>
      <w:proofErr w:type="gramEnd"/>
      <w:r w:rsidRPr="008A15AE"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A15AE">
        <w:rPr>
          <w:rFonts w:ascii="Times New Roman" w:hAnsi="Times New Roman" w:cs="Times New Roman"/>
          <w:color w:val="231F20"/>
          <w:sz w:val="24"/>
          <w:szCs w:val="24"/>
        </w:rPr>
        <w:t>A szekeres gazdák mutatós emberek voltak ezüstgombos, menteláncos;</w:t>
      </w:r>
    </w:p>
    <w:p w:rsidR="008A15AE" w:rsidRPr="008A15AE" w:rsidRDefault="008A15AE" w:rsidP="008A15A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A15AE">
        <w:rPr>
          <w:rFonts w:ascii="Times New Roman" w:hAnsi="Times New Roman" w:cs="Times New Roman"/>
          <w:color w:val="231F20"/>
          <w:sz w:val="24"/>
          <w:szCs w:val="24"/>
        </w:rPr>
        <w:t>asztrahánprémes</w:t>
      </w:r>
      <w:proofErr w:type="gramEnd"/>
      <w:r w:rsidRPr="008A15AE">
        <w:rPr>
          <w:rFonts w:ascii="Times New Roman" w:hAnsi="Times New Roman" w:cs="Times New Roman"/>
          <w:color w:val="231F20"/>
          <w:sz w:val="24"/>
          <w:szCs w:val="24"/>
        </w:rPr>
        <w:t xml:space="preserve"> díszruhájukban. Ha a bandérium kivonult, kardot kötöttek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A15AE">
        <w:rPr>
          <w:rFonts w:ascii="Times New Roman" w:hAnsi="Times New Roman" w:cs="Times New Roman"/>
          <w:color w:val="231F20"/>
          <w:sz w:val="24"/>
          <w:szCs w:val="24"/>
        </w:rPr>
        <w:t>oldalukra, lovukra pedig díszes nyeregtakarót terítettek. A nyeregtakaró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A15AE">
        <w:rPr>
          <w:rFonts w:ascii="Times New Roman" w:hAnsi="Times New Roman" w:cs="Times New Roman"/>
          <w:color w:val="231F20"/>
          <w:sz w:val="24"/>
          <w:szCs w:val="24"/>
        </w:rPr>
        <w:t xml:space="preserve">vagy </w:t>
      </w:r>
      <w:proofErr w:type="spellStart"/>
      <w:r w:rsidRPr="008A15AE">
        <w:rPr>
          <w:rFonts w:ascii="Times New Roman" w:hAnsi="Times New Roman" w:cs="Times New Roman"/>
          <w:color w:val="231F20"/>
          <w:sz w:val="24"/>
          <w:szCs w:val="24"/>
        </w:rPr>
        <w:t>csábrág</w:t>
      </w:r>
      <w:proofErr w:type="spellEnd"/>
      <w:r w:rsidRPr="008A15AE">
        <w:rPr>
          <w:rFonts w:ascii="Times New Roman" w:hAnsi="Times New Roman" w:cs="Times New Roman"/>
          <w:color w:val="231F20"/>
          <w:sz w:val="24"/>
          <w:szCs w:val="24"/>
        </w:rPr>
        <w:t xml:space="preserve"> piros posztóból készült, melyet kb. kétujjnyi aranypaszomány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bookmarkStart w:id="0" w:name="_GoBack"/>
      <w:bookmarkEnd w:id="0"/>
    </w:p>
    <w:sectPr w:rsidR="008A15AE" w:rsidRPr="008A15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25" w:rsidRDefault="00371025">
      <w:r>
        <w:separator/>
      </w:r>
    </w:p>
  </w:endnote>
  <w:endnote w:type="continuationSeparator" w:id="0">
    <w:p w:rsidR="00371025" w:rsidRDefault="0037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017078"/>
      <w:docPartObj>
        <w:docPartGallery w:val="Page Numbers (Bottom of Page)"/>
        <w:docPartUnique/>
      </w:docPartObj>
    </w:sdtPr>
    <w:sdtEndPr/>
    <w:sdtContent>
      <w:p w:rsidR="006E5DDC" w:rsidRDefault="00CF13C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0F4">
          <w:rPr>
            <w:noProof/>
          </w:rPr>
          <w:t>4</w:t>
        </w:r>
        <w:r>
          <w:fldChar w:fldCharType="end"/>
        </w:r>
      </w:p>
    </w:sdtContent>
  </w:sdt>
  <w:p w:rsidR="006E5DDC" w:rsidRDefault="0037102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25" w:rsidRDefault="00371025">
      <w:r>
        <w:separator/>
      </w:r>
    </w:p>
  </w:footnote>
  <w:footnote w:type="continuationSeparator" w:id="0">
    <w:p w:rsidR="00371025" w:rsidRDefault="00371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924981"/>
      <w:docPartObj>
        <w:docPartGallery w:val="Page Numbers (Top of Page)"/>
        <w:docPartUnique/>
      </w:docPartObj>
    </w:sdtPr>
    <w:sdtEndPr/>
    <w:sdtContent>
      <w:p w:rsidR="00A515DC" w:rsidRDefault="00CF13CA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0F4">
          <w:rPr>
            <w:noProof/>
          </w:rPr>
          <w:t>4</w:t>
        </w:r>
        <w:r>
          <w:fldChar w:fldCharType="end"/>
        </w:r>
      </w:p>
    </w:sdtContent>
  </w:sdt>
  <w:p w:rsidR="00A515DC" w:rsidRDefault="0037102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C3"/>
    <w:rsid w:val="00030C1B"/>
    <w:rsid w:val="00097D84"/>
    <w:rsid w:val="000E0ECD"/>
    <w:rsid w:val="000F1B1E"/>
    <w:rsid w:val="001F5BE0"/>
    <w:rsid w:val="00244DC3"/>
    <w:rsid w:val="002744FD"/>
    <w:rsid w:val="00371025"/>
    <w:rsid w:val="00372B73"/>
    <w:rsid w:val="00514CF3"/>
    <w:rsid w:val="00541DF9"/>
    <w:rsid w:val="00572338"/>
    <w:rsid w:val="005B545D"/>
    <w:rsid w:val="006A3EEC"/>
    <w:rsid w:val="007A00F4"/>
    <w:rsid w:val="00841F9C"/>
    <w:rsid w:val="00845C8F"/>
    <w:rsid w:val="00875FE7"/>
    <w:rsid w:val="008A15AE"/>
    <w:rsid w:val="008B3FF4"/>
    <w:rsid w:val="00935F35"/>
    <w:rsid w:val="00971B47"/>
    <w:rsid w:val="00AB4325"/>
    <w:rsid w:val="00AF3C79"/>
    <w:rsid w:val="00B67AFC"/>
    <w:rsid w:val="00CB0133"/>
    <w:rsid w:val="00CF13CA"/>
    <w:rsid w:val="00F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4DC3"/>
    <w:pPr>
      <w:spacing w:after="0" w:line="240" w:lineRule="auto"/>
      <w:ind w:right="23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44DC3"/>
    <w:pPr>
      <w:autoSpaceDE w:val="0"/>
      <w:autoSpaceDN w:val="0"/>
      <w:adjustRightInd w:val="0"/>
      <w:spacing w:after="0" w:line="240" w:lineRule="auto"/>
      <w:ind w:right="2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244D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44DC3"/>
  </w:style>
  <w:style w:type="paragraph" w:styleId="llb">
    <w:name w:val="footer"/>
    <w:basedOn w:val="Norml"/>
    <w:link w:val="llbChar"/>
    <w:uiPriority w:val="99"/>
    <w:unhideWhenUsed/>
    <w:rsid w:val="00244D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4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4DC3"/>
    <w:pPr>
      <w:spacing w:after="0" w:line="240" w:lineRule="auto"/>
      <w:ind w:right="23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44DC3"/>
    <w:pPr>
      <w:autoSpaceDE w:val="0"/>
      <w:autoSpaceDN w:val="0"/>
      <w:adjustRightInd w:val="0"/>
      <w:spacing w:after="0" w:line="240" w:lineRule="auto"/>
      <w:ind w:right="2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244D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44DC3"/>
  </w:style>
  <w:style w:type="paragraph" w:styleId="llb">
    <w:name w:val="footer"/>
    <w:basedOn w:val="Norml"/>
    <w:link w:val="llbChar"/>
    <w:uiPriority w:val="99"/>
    <w:unhideWhenUsed/>
    <w:rsid w:val="00244D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1026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Nemesné</dc:creator>
  <cp:lastModifiedBy>Nagy Edit</cp:lastModifiedBy>
  <cp:revision>5</cp:revision>
  <cp:lastPrinted>2014-11-04T10:09:00Z</cp:lastPrinted>
  <dcterms:created xsi:type="dcterms:W3CDTF">2015-05-19T07:22:00Z</dcterms:created>
  <dcterms:modified xsi:type="dcterms:W3CDTF">2015-06-08T08:07:00Z</dcterms:modified>
</cp:coreProperties>
</file>