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27E6" w14:textId="77777777" w:rsidR="00ED152F" w:rsidRPr="00ED152F" w:rsidRDefault="00ED152F" w:rsidP="00ED15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52F">
        <w:rPr>
          <w:rFonts w:ascii="Times New Roman" w:hAnsi="Times New Roman" w:cs="Times New Roman"/>
          <w:b/>
          <w:sz w:val="24"/>
          <w:szCs w:val="24"/>
          <w:u w:val="single"/>
        </w:rPr>
        <w:t>NYILATKOZAT</w:t>
      </w:r>
    </w:p>
    <w:p w14:paraId="5027713B" w14:textId="77777777" w:rsidR="00ED152F" w:rsidRPr="00ED152F" w:rsidRDefault="00ED152F" w:rsidP="00ED152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42FB3A3" w14:textId="078697B1" w:rsidR="00ED152F" w:rsidRPr="00ED152F" w:rsidRDefault="00ED152F" w:rsidP="00ED152F">
      <w:pPr>
        <w:jc w:val="both"/>
        <w:rPr>
          <w:rFonts w:ascii="Times New Roman" w:hAnsi="Times New Roman" w:cs="Times New Roman"/>
          <w:sz w:val="24"/>
          <w:szCs w:val="24"/>
        </w:rPr>
      </w:pPr>
      <w:r w:rsidRPr="00D11A35">
        <w:rPr>
          <w:rFonts w:ascii="Times New Roman" w:hAnsi="Times New Roman" w:cs="Times New Roman"/>
          <w:b/>
          <w:sz w:val="24"/>
          <w:szCs w:val="24"/>
        </w:rPr>
        <w:t xml:space="preserve">Alulírott </w:t>
      </w:r>
      <w:r w:rsidR="00E34D4E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D564CC"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Start"/>
      <w:r w:rsidR="00D564CC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D564CC">
        <w:rPr>
          <w:rFonts w:ascii="Times New Roman" w:hAnsi="Times New Roman" w:cs="Times New Roman"/>
          <w:b/>
          <w:sz w:val="24"/>
          <w:szCs w:val="24"/>
        </w:rPr>
        <w:t>.</w:t>
      </w:r>
      <w:r w:rsidR="00E34D4E">
        <w:rPr>
          <w:rFonts w:ascii="Times New Roman" w:hAnsi="Times New Roman" w:cs="Times New Roman"/>
          <w:b/>
          <w:sz w:val="24"/>
          <w:szCs w:val="24"/>
        </w:rPr>
        <w:t xml:space="preserve">, mint a </w:t>
      </w:r>
      <w:r w:rsidR="00D564CC">
        <w:rPr>
          <w:rFonts w:ascii="Times New Roman" w:hAnsi="Times New Roman" w:cs="Times New Roman"/>
          <w:b/>
          <w:sz w:val="24"/>
          <w:szCs w:val="24"/>
        </w:rPr>
        <w:t>…….</w:t>
      </w:r>
      <w:r w:rsidR="00E34D4E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693977">
        <w:rPr>
          <w:rFonts w:ascii="Times New Roman" w:hAnsi="Times New Roman" w:cs="Times New Roman"/>
          <w:b/>
          <w:sz w:val="24"/>
          <w:szCs w:val="24"/>
        </w:rPr>
        <w:t>…….</w:t>
      </w:r>
      <w:r w:rsidR="00E34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D4E">
        <w:rPr>
          <w:rFonts w:ascii="Times New Roman" w:hAnsi="Times New Roman" w:cs="Times New Roman"/>
          <w:sz w:val="24"/>
          <w:szCs w:val="24"/>
        </w:rPr>
        <w:t>(cégjegyzékszám</w:t>
      </w:r>
      <w:r w:rsidR="00352B7A">
        <w:rPr>
          <w:rFonts w:ascii="Times New Roman" w:hAnsi="Times New Roman" w:cs="Times New Roman"/>
          <w:sz w:val="24"/>
          <w:szCs w:val="24"/>
        </w:rPr>
        <w:t>/egyéni váll. nyilvántartási szám</w:t>
      </w:r>
      <w:r w:rsidR="00E34D4E">
        <w:rPr>
          <w:rFonts w:ascii="Times New Roman" w:hAnsi="Times New Roman" w:cs="Times New Roman"/>
          <w:sz w:val="24"/>
          <w:szCs w:val="24"/>
        </w:rPr>
        <w:t>: ………</w:t>
      </w:r>
      <w:r w:rsidR="00D564CC">
        <w:rPr>
          <w:rFonts w:ascii="Times New Roman" w:hAnsi="Times New Roman" w:cs="Times New Roman"/>
          <w:sz w:val="24"/>
          <w:szCs w:val="24"/>
        </w:rPr>
        <w:t>……………………………,</w:t>
      </w:r>
      <w:r w:rsidR="00352B7A">
        <w:rPr>
          <w:rFonts w:ascii="Times New Roman" w:hAnsi="Times New Roman" w:cs="Times New Roman"/>
          <w:sz w:val="24"/>
          <w:szCs w:val="24"/>
        </w:rPr>
        <w:t xml:space="preserve"> </w:t>
      </w:r>
      <w:r w:rsidR="00E34D4E">
        <w:rPr>
          <w:rFonts w:ascii="Times New Roman" w:hAnsi="Times New Roman" w:cs="Times New Roman"/>
          <w:sz w:val="24"/>
          <w:szCs w:val="24"/>
        </w:rPr>
        <w:t>székhely: ………...</w:t>
      </w:r>
      <w:r w:rsidR="00D564CC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E34D4E">
        <w:rPr>
          <w:rFonts w:ascii="Times New Roman" w:hAnsi="Times New Roman" w:cs="Times New Roman"/>
          <w:sz w:val="24"/>
          <w:szCs w:val="24"/>
        </w:rPr>
        <w:t>)</w:t>
      </w:r>
      <w:r w:rsidR="00E34D4E" w:rsidRPr="00ED152F">
        <w:rPr>
          <w:rFonts w:ascii="Times New Roman" w:hAnsi="Times New Roman" w:cs="Times New Roman"/>
          <w:sz w:val="24"/>
          <w:szCs w:val="24"/>
        </w:rPr>
        <w:t xml:space="preserve"> </w:t>
      </w:r>
      <w:r w:rsidR="00E34D4E">
        <w:rPr>
          <w:rFonts w:ascii="Times New Roman" w:hAnsi="Times New Roman" w:cs="Times New Roman"/>
          <w:b/>
          <w:sz w:val="24"/>
          <w:szCs w:val="24"/>
        </w:rPr>
        <w:t>ügyvezető</w:t>
      </w:r>
      <w:r w:rsidR="0057065A">
        <w:rPr>
          <w:rFonts w:ascii="Times New Roman" w:hAnsi="Times New Roman" w:cs="Times New Roman"/>
          <w:b/>
          <w:sz w:val="24"/>
          <w:szCs w:val="24"/>
        </w:rPr>
        <w:t>je</w:t>
      </w:r>
      <w:r w:rsidR="00352B7A">
        <w:rPr>
          <w:rFonts w:ascii="Times New Roman" w:hAnsi="Times New Roman" w:cs="Times New Roman"/>
          <w:b/>
          <w:sz w:val="24"/>
          <w:szCs w:val="24"/>
        </w:rPr>
        <w:t>/egyéni vállalkozó</w:t>
      </w:r>
      <w:r w:rsidR="00D11A35">
        <w:rPr>
          <w:rFonts w:ascii="Times New Roman" w:hAnsi="Times New Roman" w:cs="Times New Roman"/>
          <w:sz w:val="24"/>
          <w:szCs w:val="24"/>
        </w:rPr>
        <w:t xml:space="preserve"> </w:t>
      </w:r>
      <w:r w:rsidRPr="00D11A35">
        <w:rPr>
          <w:rFonts w:ascii="Times New Roman" w:hAnsi="Times New Roman" w:cs="Times New Roman"/>
          <w:b/>
          <w:sz w:val="24"/>
          <w:szCs w:val="24"/>
        </w:rPr>
        <w:t>nyilatkozom</w:t>
      </w:r>
      <w:r w:rsidRPr="00ED152F">
        <w:rPr>
          <w:rFonts w:ascii="Times New Roman" w:hAnsi="Times New Roman" w:cs="Times New Roman"/>
          <w:sz w:val="24"/>
          <w:szCs w:val="24"/>
        </w:rPr>
        <w:t>, hogy a kérelemben szereplő 3,5 t össztömeget meghaladó gépjármű tárolásával kapcsolatban az alábbi jogszabályi feltételek teljesülnek:</w:t>
      </w:r>
    </w:p>
    <w:p w14:paraId="050B2778" w14:textId="77777777" w:rsidR="00ED152F" w:rsidRPr="00ED152F" w:rsidRDefault="00ED152F" w:rsidP="00ED152F">
      <w:pPr>
        <w:shd w:val="clear" w:color="auto" w:fill="FFFFFF"/>
        <w:tabs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5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közúti közlekedésről </w:t>
      </w:r>
      <w:r w:rsidRPr="00ED15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szóló</w:t>
      </w:r>
      <w:r w:rsidRPr="00ED15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D15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1988. évi I. törvény 14/A.§-alapján</w:t>
      </w:r>
      <w:r w:rsidRPr="00ED152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17F5E35D" w14:textId="77777777" w:rsidR="00ED152F" w:rsidRPr="00ED152F" w:rsidRDefault="00ED152F" w:rsidP="00ED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bookmarkStart w:id="0" w:name="chp1"/>
      <w:bookmarkEnd w:id="0"/>
      <w:r w:rsidRPr="00ED15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„(6) A 3,5 tonna megengedett legnagyobb össztömeget meghaladó tehergépkocsit, vontatót, pótkocsit vagy autóbuszt a település belterületén lévő ingatlanon akkor lehet tárolni, ha a települési önkormányzat jegyzője megállapítja az ingatlan tárolásra való alkalmasságát. A jegyző a tárolásra való alkalmasságról hatósági bizonyítványt állít ki.</w:t>
      </w:r>
    </w:p>
    <w:p w14:paraId="4F20262D" w14:textId="77777777" w:rsidR="00ED152F" w:rsidRPr="00ED152F" w:rsidRDefault="00ED152F" w:rsidP="00ED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ED15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(7) Az ingatlan a (6) bekezdésben említett járművek tárolására akkor alkalmas, ha</w:t>
      </w:r>
    </w:p>
    <w:p w14:paraId="1F655974" w14:textId="77777777" w:rsidR="00ED152F" w:rsidRPr="00ED152F" w:rsidRDefault="00ED152F" w:rsidP="00ED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ED1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a) </w:t>
      </w:r>
      <w:r w:rsidRPr="00ED15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az ingatlanon és annak környezetében az épített és a természeti környezetre tekintettel </w:t>
      </w:r>
      <w:r w:rsidRPr="00ED15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elegendő tér áll rendelkezésre a beparkolás és tárolás</w:t>
      </w:r>
      <w:r w:rsidRPr="00ED15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érdekében,</w:t>
      </w:r>
    </w:p>
    <w:p w14:paraId="0E256719" w14:textId="77777777" w:rsidR="00ED152F" w:rsidRPr="00ED152F" w:rsidRDefault="00ED152F" w:rsidP="00ED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 w:rsidRPr="00ED1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b) </w:t>
      </w:r>
      <w:r w:rsidRPr="00ED15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az ingatlan közvetlen </w:t>
      </w:r>
      <w:r w:rsidRPr="00ED15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környezete nem sűrűn lakott</w:t>
      </w:r>
      <w:r w:rsidRPr="00ED15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és</w:t>
      </w:r>
    </w:p>
    <w:p w14:paraId="4BF0E726" w14:textId="77777777" w:rsidR="00ED152F" w:rsidRPr="00ED152F" w:rsidRDefault="00ED152F" w:rsidP="00ED1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  <w:r w:rsidRPr="00ED15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c) </w:t>
      </w:r>
      <w:r w:rsidRPr="00ED15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az ingatlanon tárolt, a (6) bekezdésben meghatározott </w:t>
      </w:r>
      <w:r w:rsidRPr="00ED15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járművek által okozott környezeti zaj vagy bűzhatás által okozott zavaró hatás</w:t>
      </w:r>
      <w:r w:rsidRPr="00ED15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- tekintettel a lakókörnyezet jellegére is - </w:t>
      </w:r>
      <w:r w:rsidRPr="00ED15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  <w:t>nem jelentős.”</w:t>
      </w:r>
    </w:p>
    <w:p w14:paraId="73E07811" w14:textId="77777777" w:rsidR="00ED152F" w:rsidRDefault="00ED152F">
      <w:pPr>
        <w:rPr>
          <w:rFonts w:ascii="Times New Roman" w:hAnsi="Times New Roman" w:cs="Times New Roman"/>
          <w:sz w:val="24"/>
          <w:szCs w:val="24"/>
        </w:rPr>
      </w:pPr>
    </w:p>
    <w:p w14:paraId="056B0729" w14:textId="77777777" w:rsidR="005E1B91" w:rsidRPr="001E7D02" w:rsidRDefault="00D11A35" w:rsidP="00D11A35">
      <w:pPr>
        <w:jc w:val="both"/>
        <w:rPr>
          <w:rFonts w:ascii="Times New Roman" w:hAnsi="Times New Roman" w:cs="Times New Roman"/>
          <w:sz w:val="24"/>
          <w:szCs w:val="24"/>
        </w:rPr>
      </w:pPr>
      <w:r w:rsidRPr="001E7D02">
        <w:rPr>
          <w:rFonts w:ascii="Times New Roman" w:hAnsi="Times New Roman" w:cs="Times New Roman"/>
          <w:sz w:val="24"/>
          <w:szCs w:val="24"/>
        </w:rPr>
        <w:t xml:space="preserve">A </w:t>
      </w:r>
      <w:r w:rsidR="00E34D4E" w:rsidRPr="001E7D0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E34D4E" w:rsidRPr="001E7D0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34D4E" w:rsidRPr="001E7D02">
        <w:rPr>
          <w:rFonts w:ascii="Times New Roman" w:hAnsi="Times New Roman" w:cs="Times New Roman"/>
          <w:sz w:val="24"/>
          <w:szCs w:val="24"/>
        </w:rPr>
        <w:t>.</w:t>
      </w:r>
      <w:r w:rsidRPr="001E7D02">
        <w:rPr>
          <w:rFonts w:ascii="Times New Roman" w:hAnsi="Times New Roman" w:cs="Times New Roman"/>
          <w:sz w:val="24"/>
          <w:szCs w:val="24"/>
        </w:rPr>
        <w:t xml:space="preserve"> szám alatti</w:t>
      </w:r>
      <w:r w:rsidR="005E1B91" w:rsidRPr="001E7D02">
        <w:rPr>
          <w:rFonts w:ascii="Times New Roman" w:hAnsi="Times New Roman" w:cs="Times New Roman"/>
          <w:sz w:val="24"/>
          <w:szCs w:val="24"/>
        </w:rPr>
        <w:t xml:space="preserve"> ingatlanon … darab 3,5 t össztömeget meghaladó gépjármű tárolása történik.</w:t>
      </w:r>
    </w:p>
    <w:p w14:paraId="75FE616B" w14:textId="77777777" w:rsidR="005E1B91" w:rsidRDefault="005E1B91">
      <w:pPr>
        <w:rPr>
          <w:rFonts w:ascii="Times New Roman" w:hAnsi="Times New Roman" w:cs="Times New Roman"/>
          <w:sz w:val="24"/>
          <w:szCs w:val="24"/>
        </w:rPr>
      </w:pPr>
    </w:p>
    <w:p w14:paraId="3AEC488C" w14:textId="2E6395B2" w:rsidR="00ED152F" w:rsidRPr="00937E98" w:rsidRDefault="00ED15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7E98">
        <w:rPr>
          <w:rFonts w:ascii="Times New Roman" w:hAnsi="Times New Roman" w:cs="Times New Roman"/>
          <w:b/>
          <w:bCs/>
          <w:sz w:val="24"/>
          <w:szCs w:val="24"/>
        </w:rPr>
        <w:t xml:space="preserve">Komárom, </w:t>
      </w:r>
      <w:r w:rsidR="00E34D4E" w:rsidRPr="00937E9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13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34D4E" w:rsidRPr="00937E9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64CC">
        <w:rPr>
          <w:rFonts w:ascii="Times New Roman" w:hAnsi="Times New Roman" w:cs="Times New Roman"/>
          <w:b/>
          <w:bCs/>
          <w:sz w:val="24"/>
          <w:szCs w:val="24"/>
        </w:rPr>
        <w:t xml:space="preserve"> …………………………</w:t>
      </w:r>
    </w:p>
    <w:p w14:paraId="15A7F44F" w14:textId="77777777" w:rsidR="00ED152F" w:rsidRPr="00937E98" w:rsidRDefault="00ED152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543F2E" w14:textId="422768CB" w:rsidR="00ED152F" w:rsidRPr="00937E98" w:rsidRDefault="00ED152F" w:rsidP="00ED152F">
      <w:pPr>
        <w:spacing w:after="0" w:line="240" w:lineRule="auto"/>
        <w:ind w:left="5664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37E98"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</w:p>
    <w:p w14:paraId="2608C8AA" w14:textId="77777777" w:rsidR="00ED152F" w:rsidRPr="00937E98" w:rsidRDefault="00D11A35" w:rsidP="00D11A35">
      <w:pPr>
        <w:spacing w:after="0" w:line="240" w:lineRule="auto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937E98">
        <w:rPr>
          <w:rFonts w:ascii="Times New Roman" w:hAnsi="Times New Roman" w:cs="Times New Roman"/>
          <w:b/>
          <w:bCs/>
          <w:sz w:val="24"/>
          <w:szCs w:val="24"/>
        </w:rPr>
        <w:t>név, bélyegző</w:t>
      </w:r>
    </w:p>
    <w:sectPr w:rsidR="00ED152F" w:rsidRPr="00937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2F"/>
    <w:rsid w:val="001E7D02"/>
    <w:rsid w:val="00352B7A"/>
    <w:rsid w:val="003D4CF1"/>
    <w:rsid w:val="0057065A"/>
    <w:rsid w:val="005E1B91"/>
    <w:rsid w:val="00693977"/>
    <w:rsid w:val="009013B3"/>
    <w:rsid w:val="00937E98"/>
    <w:rsid w:val="00944954"/>
    <w:rsid w:val="00D11A35"/>
    <w:rsid w:val="00D564CC"/>
    <w:rsid w:val="00DB65BE"/>
    <w:rsid w:val="00E34D4E"/>
    <w:rsid w:val="00ED152F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6882"/>
  <w15:docId w15:val="{F78ABA1B-EF0E-4597-B8A6-5D904356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fogyaszto</dc:creator>
  <cp:lastModifiedBy>Kom Ph6</cp:lastModifiedBy>
  <cp:revision>8</cp:revision>
  <dcterms:created xsi:type="dcterms:W3CDTF">2022-02-04T08:06:00Z</dcterms:created>
  <dcterms:modified xsi:type="dcterms:W3CDTF">2023-03-10T09:44:00Z</dcterms:modified>
</cp:coreProperties>
</file>